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09"/>
          <w:tab w:val="left" w:pos="6485"/>
          <w:tab w:val="left" w:pos="7455"/>
        </w:tabs>
        <w:jc w:val="center"/>
        <w:rPr>
          <w:rFonts w:ascii="楷体" w:hAnsi="楷体" w:eastAsia="楷体" w:cs="楷体"/>
          <w:b/>
          <w:bCs/>
          <w:color w:val="FF000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FF0000"/>
          <w:position w:val="18"/>
          <w:sz w:val="44"/>
          <w:szCs w:val="44"/>
          <w:lang w:val="en-US" w:eastAsia="zh-CN"/>
        </w:rPr>
        <w:t>遵义市社会组织</w:t>
      </w:r>
      <w:r>
        <w:rPr>
          <w:rFonts w:hint="eastAsia" w:ascii="楷体" w:hAnsi="楷体" w:eastAsia="楷体" w:cs="楷体"/>
          <w:b/>
          <w:bCs/>
          <w:color w:val="FF0000"/>
          <w:position w:val="18"/>
          <w:sz w:val="44"/>
          <w:szCs w:val="44"/>
        </w:rPr>
        <w:t>工作简报</w:t>
      </w:r>
    </w:p>
    <w:p>
      <w:pPr>
        <w:spacing w:before="65"/>
        <w:ind w:right="29" w:firstLine="3080" w:firstLineChars="1100"/>
        <w:jc w:val="both"/>
        <w:rPr>
          <w:rFonts w:ascii="楷体" w:hAnsi="楷体" w:eastAsia="楷体" w:cs="楷体"/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2019年</w:t>
      </w:r>
      <w:r>
        <w:rPr>
          <w:rFonts w:hint="eastAsia" w:ascii="楷体" w:hAnsi="楷体" w:eastAsia="楷体" w:cs="楷体"/>
          <w:sz w:val="28"/>
          <w:szCs w:val="28"/>
        </w:rPr>
        <w:t>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</w:rPr>
        <w:t>期）</w:t>
      </w:r>
    </w:p>
    <w:p>
      <w:pPr>
        <w:pStyle w:val="3"/>
        <w:tabs>
          <w:tab w:val="left" w:pos="4960"/>
        </w:tabs>
        <w:spacing w:before="65"/>
        <w:ind w:right="64" w:firstLine="320" w:firstLineChars="100"/>
        <w:jc w:val="both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所在组织：</w:t>
      </w:r>
      <w:r>
        <w:rPr>
          <w:rFonts w:hint="eastAsia" w:ascii="楷体" w:hAnsi="楷体" w:eastAsia="楷体" w:cs="楷体"/>
        </w:rPr>
        <w:t>遵义市尚善公益协会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lang w:val="en-US" w:eastAsia="zh-CN"/>
        </w:rPr>
        <w:t xml:space="preserve"> 日期：</w:t>
      </w:r>
      <w:r>
        <w:rPr>
          <w:rFonts w:hint="eastAsia" w:ascii="楷体" w:hAnsi="楷体" w:eastAsia="楷体" w:cs="楷体"/>
        </w:rPr>
        <w:t>2019年</w:t>
      </w: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spacing w:val="-79"/>
        </w:rPr>
        <w:t xml:space="preserve"> 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日</w:t>
      </w:r>
    </w:p>
    <w:p>
      <w:pPr>
        <w:pStyle w:val="3"/>
        <w:spacing w:before="11"/>
        <w:rPr>
          <w:rFonts w:ascii="楷体" w:hAnsi="楷体" w:eastAsia="楷体" w:cs="楷体"/>
          <w:sz w:val="8"/>
        </w:rPr>
      </w:pPr>
      <w:r>
        <w:rPr>
          <w:rFonts w:hint="eastAsia" w:ascii="楷体" w:hAnsi="楷体" w:eastAsia="楷体" w:cs="楷体"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121285</wp:posOffset>
                </wp:positionV>
                <wp:extent cx="5276850" cy="0"/>
                <wp:effectExtent l="0" t="23495" r="0" b="33655"/>
                <wp:wrapTopAndBottom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476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9.5pt;margin-top:9.55pt;height:0pt;width:415.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xJLRjWAAAACgEAAA8AAAAAAAAAAQAgAAAAIgAAAGRycy9kb3du&#10;cmV2LnhtbFBLAQIUABQAAAAIAIdO4kBF1q4IyAEAAIIDAAAOAAAAAAAAAAEAIAAAACUBAABkcnMv&#10;ZTJvRG9jLnhtbFBLBQYAAAAABgAGAFkBAABfBQAAAAA=&#10;">
                <v:fill on="f" focussize="0,0"/>
                <v:stroke weight="3.7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2019年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6月1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日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在第70个国际"六一"儿童节到来之际，为了扎实、有效推进遵义市志愿服务活动，让志愿服务活动成为一种常态，真正落地落实，遵义市尚善公益协会携单位会员遵义黔元山泉水有限公司举行"铭记党恩、纪念建国70周年"暨黔元遵义市第二届少儿优秀书画作品展活动。</w:t>
      </w:r>
    </w:p>
    <w:p>
      <w:pPr>
        <w:rPr>
          <w:rFonts w:hint="eastAsia" w:eastAsia="楷体"/>
          <w:lang w:eastAsia="zh-CN"/>
        </w:rPr>
      </w:pPr>
      <w:r>
        <w:rPr>
          <w:rFonts w:hint="eastAsia" w:eastAsia="楷体"/>
          <w:lang w:eastAsia="zh-CN"/>
        </w:rPr>
        <w:drawing>
          <wp:inline distT="0" distB="0" distL="114300" distR="114300">
            <wp:extent cx="5523865" cy="2994660"/>
            <wp:effectExtent l="0" t="0" r="635" b="15240"/>
            <wp:docPr id="6" name="图片 6" descr="QQ图片2019060209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90602095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  <w:t>图为：志愿者参加志愿服务活动（尚善22名志愿者参加本次活动）</w:t>
      </w:r>
    </w:p>
    <w:p>
      <w:pPr>
        <w:ind w:left="220" w:hanging="220" w:hangingChars="100"/>
        <w:rPr>
          <w:rFonts w:hint="eastAsia" w:ascii="楷体" w:hAnsi="楷体" w:eastAsia="楷体" w:cs="楷体"/>
          <w:b/>
          <w:bCs/>
          <w:color w:val="0070C0"/>
          <w:kern w:val="0"/>
          <w:sz w:val="28"/>
          <w:szCs w:val="28"/>
          <w:lang w:val="en-US" w:eastAsia="zh-CN" w:bidi="ar"/>
        </w:rPr>
      </w:pPr>
      <w:r>
        <w:rPr>
          <w:rFonts w:cs="宋体" w:asciiTheme="minorEastAsia" w:hAnsiTheme="minorEastAsia" w:eastAsiaTheme="minorEastAsia"/>
          <w:bCs/>
          <w:color w:val="000000" w:themeColor="text1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514340" cy="2909570"/>
            <wp:effectExtent l="0" t="0" r="10160" b="5080"/>
            <wp:docPr id="3" name="图片 1" descr="C:\Users\Administrator\Desktop\新建文件夹\QQ图片2019060209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新建文件夹\QQ图片20190602093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291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  <w:t>图为：</w:t>
      </w:r>
      <w:r>
        <w:rPr>
          <w:rFonts w:hint="eastAsia" w:ascii="楷体" w:hAnsi="楷体" w:eastAsia="楷体" w:cs="楷体"/>
          <w:b/>
          <w:bCs/>
          <w:color w:val="0070C0"/>
          <w:kern w:val="0"/>
          <w:sz w:val="28"/>
          <w:szCs w:val="28"/>
          <w:lang w:val="en-US" w:eastAsia="zh-CN" w:bidi="ar"/>
        </w:rPr>
        <w:t>本次活动由遵义醉美民族文化旅游研究院现场指导，播州区鸭溪镇党委政府主办，遵义黔元山泉水公司、遵义市政协书画院、遵义金山角建材城、遵义彩虹公益协会协办、遵义市尚善公益协会负责志愿服务活动。</w:t>
      </w:r>
    </w:p>
    <w:p>
      <w:pPr>
        <w:ind w:left="220" w:hanging="280" w:hangingChars="100"/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747645" cy="2559685"/>
            <wp:effectExtent l="0" t="0" r="14605" b="12065"/>
            <wp:docPr id="7" name="图片 7" descr="QQ图片2019060209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90602095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632710" cy="2536825"/>
            <wp:effectExtent l="0" t="0" r="15240" b="15875"/>
            <wp:docPr id="8" name="图片 8" descr="QQ图片2019060209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906020950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80" w:lineRule="auto"/>
        <w:ind w:firstLine="281" w:firstLineChars="100"/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  <w:t>图为：学生现场写字和部分学生作品。</w:t>
      </w:r>
    </w:p>
    <w:p>
      <w:pPr>
        <w:spacing w:line="480" w:lineRule="auto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此次活动参展作品多、规模大、水平高。参加本次活动的少儿书画爱好者近5000多人，从中优选2000多份。参展作品分书法类和绘画类两类。活动还设立了特等奖、一等奖、二等奖、三等奖、优秀奖、以及优秀组织奖。没有获奖的发给参展证书。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74315" cy="2964815"/>
            <wp:effectExtent l="0" t="0" r="6985" b="6985"/>
            <wp:docPr id="9" name="图片 9" descr="QQ图片2019060209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6020950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74925" cy="2964180"/>
            <wp:effectExtent l="0" t="0" r="15875" b="7620"/>
            <wp:docPr id="10" name="图片 10" descr="QQ图片2019060209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906020950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81" w:firstLineChars="100"/>
        <w:rPr>
          <w:rFonts w:hint="default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  <w:t>图为;遵义市知名书法家现场给观众写字并赠送给书法爱好者</w:t>
      </w:r>
    </w:p>
    <w:p>
      <w:pPr>
        <w:spacing w:line="480" w:lineRule="auto"/>
        <w:ind w:left="843" w:hanging="843" w:hangingChars="300"/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  <w:drawing>
          <wp:inline distT="0" distB="0" distL="114300" distR="114300">
            <wp:extent cx="5492750" cy="3710305"/>
            <wp:effectExtent l="0" t="0" r="12700" b="4445"/>
            <wp:docPr id="11" name="图片 11" descr="QQ图片2019060209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906020949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left="844" w:leftChars="128" w:hanging="562" w:hangingChars="200"/>
        <w:rPr>
          <w:rFonts w:hint="default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lang w:val="en-US" w:eastAsia="zh-CN"/>
        </w:rPr>
        <w:t>图为：尚善志愿者与黔元水厂（爱心人士）合影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一个有文化氛围的企业，它必定走得久远。企业、事业单位都需要这种文化，并且离不开这种文化。黔元山泉水有限公发展到今天的规模，得益于管理层的正确决策，诚信经营，以质量为主线，上下齐心，实干兴厂。与此同时，他们不忘初心，砥砺前行，回报社会。做好公益事业兴，他们积极参与到国家脱贫攻坚战斗中来，为当地老百姓解决了就业难问题，同时积极认帮困境、失依中小学学生。在该厂副厂长王祥禄的影响带动下，水厂干部职工积极支持并认帮了鸭溪中学学生10余名，去年考上大学2名。他自己本人认帮了一名南中高三学生，今天碰到他，他说等这名学生考上大学后继续认帮学生。</w:t>
      </w:r>
    </w:p>
    <w:p>
      <w:pPr>
        <w:spacing w:line="480" w:lineRule="auto"/>
        <w:ind w:left="6884" w:leftChars="2720" w:hanging="900" w:hangingChars="300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480" w:lineRule="auto"/>
        <w:ind w:left="6884" w:leftChars="2720" w:hanging="900" w:hangingChars="300"/>
        <w:rPr>
          <w:rFonts w:hint="default" w:eastAsia="楷体"/>
          <w:b w:val="0"/>
          <w:bCs w:val="0"/>
          <w:sz w:val="31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遵义市尚善公益协会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2019-6-1</w:t>
      </w:r>
    </w:p>
    <w:sectPr>
      <w:footerReference r:id="rId3" w:type="default"/>
      <w:pgSz w:w="11910" w:h="16840"/>
      <w:pgMar w:top="1500" w:right="1520" w:bottom="1160" w:left="1680" w:header="0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57120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9935210</wp:posOffset>
              </wp:positionV>
              <wp:extent cx="140335" cy="2038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1pt;margin-top:782.3pt;height:16.05pt;width:11.05pt;mso-position-horizontal-relative:page;mso-position-vertical-relative:page;z-index:-251745280;mso-width-relative:page;mso-height-relative:page;" filled="f" stroked="f" coordsize="21600,21600" o:gfxdata="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wswIR2wAAAA0BAAAPAAAAAAAA&#10;AAEAIAAAACIAAABkcnMvZG93bnJldi54bWxQSwECFAAUAAAACACHTuJAMeHb3J0BAAAjAwAADgAA&#10;AAAAAAABACAAAAAq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CF"/>
    <w:rsid w:val="004A3E4C"/>
    <w:rsid w:val="005F12E1"/>
    <w:rsid w:val="00943ACF"/>
    <w:rsid w:val="0B2B0CE9"/>
    <w:rsid w:val="0C294D5E"/>
    <w:rsid w:val="0C446453"/>
    <w:rsid w:val="108D20D4"/>
    <w:rsid w:val="15920739"/>
    <w:rsid w:val="165E4CA7"/>
    <w:rsid w:val="20800316"/>
    <w:rsid w:val="28F42D55"/>
    <w:rsid w:val="29411791"/>
    <w:rsid w:val="2ADF3AD1"/>
    <w:rsid w:val="2CE316D8"/>
    <w:rsid w:val="2F682A35"/>
    <w:rsid w:val="32E82525"/>
    <w:rsid w:val="38BE30BD"/>
    <w:rsid w:val="38DC1EEF"/>
    <w:rsid w:val="39430AB1"/>
    <w:rsid w:val="3EB45379"/>
    <w:rsid w:val="41BB695F"/>
    <w:rsid w:val="4787347B"/>
    <w:rsid w:val="48FC31EB"/>
    <w:rsid w:val="49F770D5"/>
    <w:rsid w:val="49F80D51"/>
    <w:rsid w:val="538B59BC"/>
    <w:rsid w:val="588E3AD2"/>
    <w:rsid w:val="59A8076E"/>
    <w:rsid w:val="59AA3B36"/>
    <w:rsid w:val="5DA52110"/>
    <w:rsid w:val="5E4D4044"/>
    <w:rsid w:val="5F5326FF"/>
    <w:rsid w:val="5FDD4344"/>
    <w:rsid w:val="61DF32C8"/>
    <w:rsid w:val="61E4035B"/>
    <w:rsid w:val="62427378"/>
    <w:rsid w:val="65BA5E1C"/>
    <w:rsid w:val="66B47752"/>
    <w:rsid w:val="72E43343"/>
    <w:rsid w:val="72E9434B"/>
    <w:rsid w:val="782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4"/>
    <w:uiPriority w:val="0"/>
    <w:rPr>
      <w:rFonts w:ascii="宋体" w:hAnsi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2019-04-28T09:14:00Z</dcterms:created>
  <dc:creator>蓝天1384932098</dc:creator>
  <cp:lastModifiedBy>松静匀乐1383952000</cp:lastModifiedBy>
  <dcterms:modified xsi:type="dcterms:W3CDTF">2019-06-02T03:33:24Z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